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F8" w:rsidRDefault="002140EA" w:rsidP="007231F8">
      <w:pPr>
        <w:rPr>
          <w:rFonts w:eastAsia="Times New Roman" w:cs="Arial"/>
          <w:bCs/>
          <w:color w:val="0A0A0A"/>
          <w:sz w:val="50"/>
          <w:szCs w:val="50"/>
        </w:rPr>
      </w:pPr>
      <w:r>
        <w:rPr>
          <w:rFonts w:eastAsia="Batang"/>
          <w:noProof/>
          <w:sz w:val="44"/>
          <w:szCs w:val="44"/>
        </w:rPr>
        <w:drawing>
          <wp:inline distT="0" distB="0" distL="0" distR="0">
            <wp:extent cx="320649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F8" w:rsidRPr="007231F8" w:rsidRDefault="00D46970" w:rsidP="007231F8">
      <w:pPr>
        <w:rPr>
          <w:rFonts w:eastAsia="Batang"/>
          <w:sz w:val="40"/>
          <w:szCs w:val="40"/>
        </w:rPr>
      </w:pPr>
      <w:r w:rsidRPr="007231F8">
        <w:rPr>
          <w:rFonts w:eastAsia="Times New Roman" w:cs="Arial"/>
          <w:bCs/>
          <w:color w:val="0A0A0A"/>
          <w:sz w:val="40"/>
          <w:szCs w:val="40"/>
        </w:rPr>
        <w:t>What Is SIBO?</w:t>
      </w:r>
    </w:p>
    <w:p w:rsidR="007231F8" w:rsidRPr="007231F8" w:rsidRDefault="00D46970" w:rsidP="007231F8">
      <w:pPr>
        <w:shd w:val="clear" w:color="auto" w:fill="FEFEFE"/>
        <w:spacing w:before="375" w:after="450" w:line="240" w:lineRule="auto"/>
        <w:outlineLvl w:val="1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SIBO is the acronym for “small intestinal b</w:t>
      </w:r>
      <w:r w:rsidRPr="007231F8">
        <w:rPr>
          <w:rFonts w:eastAsia="Times New Roman" w:cs="Arial"/>
          <w:color w:val="0A0A0A"/>
          <w:sz w:val="20"/>
          <w:szCs w:val="20"/>
        </w:rPr>
        <w:t>acterial overgrowth” or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excessive bacteria in the small intestine, or small bowel. While bacteria naturally occurs throughout the digestive tract, in a healthy system, the small intestine has relatively low levels of bacteria; it’s supposed to be at highes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t concentrations in the colon. </w:t>
      </w:r>
    </w:p>
    <w:p w:rsidR="00D46970" w:rsidRPr="007231F8" w:rsidRDefault="00D46970" w:rsidP="007231F8">
      <w:pPr>
        <w:shd w:val="clear" w:color="auto" w:fill="FEFEFE"/>
        <w:spacing w:before="375" w:after="450" w:line="240" w:lineRule="auto"/>
        <w:outlineLvl w:val="1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 xml:space="preserve">The small intestine is the longest section of the digestive tract. This is where the food intermingles with digestive juices, and the nutrients are absorbed into the bloodstream. If </w:t>
      </w:r>
      <w:r w:rsidRPr="007231F8">
        <w:rPr>
          <w:rFonts w:eastAsia="Times New Roman" w:cs="Arial"/>
          <w:sz w:val="20"/>
          <w:szCs w:val="20"/>
        </w:rPr>
        <w:t>SIBO is indicated, </w:t>
      </w:r>
      <w:hyperlink r:id="rId7" w:tgtFrame="_blank" w:history="1">
        <w:r w:rsidRPr="007231F8">
          <w:rPr>
            <w:rFonts w:eastAsia="Times New Roman" w:cs="Arial"/>
            <w:bCs/>
            <w:sz w:val="20"/>
            <w:szCs w:val="20"/>
          </w:rPr>
          <w:t>malabsorption of nutrients</w:t>
        </w:r>
      </w:hyperlink>
      <w:r w:rsidRPr="007231F8">
        <w:rPr>
          <w:rFonts w:eastAsia="Times New Roman" w:cs="Arial"/>
          <w:sz w:val="20"/>
          <w:szCs w:val="20"/>
        </w:rPr>
        <w:t>, particularly fat-soluble vitamins and </w:t>
      </w:r>
      <w:hyperlink r:id="rId8" w:tgtFrame="_blank" w:history="1">
        <w:r w:rsidRPr="007231F8">
          <w:rPr>
            <w:rFonts w:eastAsia="Times New Roman" w:cs="Arial"/>
            <w:bCs/>
            <w:sz w:val="20"/>
            <w:szCs w:val="20"/>
          </w:rPr>
          <w:t>iron</w:t>
        </w:r>
      </w:hyperlink>
      <w:r w:rsidRPr="007231F8">
        <w:rPr>
          <w:rFonts w:eastAsia="Times New Roman" w:cs="Arial"/>
          <w:sz w:val="20"/>
          <w:szCs w:val="20"/>
        </w:rPr>
        <w:t>, can quickly become a problem.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 This can produce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sympto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ms commonly associated with IBS </w:t>
      </w:r>
      <w:r w:rsidRPr="007231F8">
        <w:rPr>
          <w:rFonts w:eastAsia="Times New Roman" w:cs="Arial"/>
          <w:color w:val="0A0A0A"/>
          <w:sz w:val="20"/>
          <w:szCs w:val="20"/>
        </w:rPr>
        <w:t>i</w:t>
      </w:r>
      <w:r w:rsidRPr="007231F8">
        <w:rPr>
          <w:rFonts w:eastAsia="Times New Roman" w:cs="Arial"/>
          <w:color w:val="0A0A0A"/>
          <w:sz w:val="20"/>
          <w:szCs w:val="20"/>
        </w:rPr>
        <w:t>ncluding gas, bloating and pain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and may even lead to damage of the stomach lining.</w:t>
      </w:r>
    </w:p>
    <w:p w:rsidR="00D46970" w:rsidRPr="007231F8" w:rsidRDefault="00D46970" w:rsidP="00D46970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 xml:space="preserve">This is a </w:t>
      </w:r>
      <w:r w:rsidRPr="007231F8">
        <w:rPr>
          <w:rFonts w:eastAsia="Times New Roman" w:cs="Arial"/>
          <w:color w:val="0A0A0A"/>
          <w:sz w:val="20"/>
          <w:szCs w:val="20"/>
        </w:rPr>
        <w:t>condition that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takes patience, perseverance and a change in diet. 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It </w:t>
      </w:r>
      <w:r w:rsidRPr="007231F8">
        <w:rPr>
          <w:rFonts w:eastAsia="Times New Roman" w:cs="Arial"/>
          <w:color w:val="0A0A0A"/>
          <w:sz w:val="20"/>
          <w:szCs w:val="20"/>
        </w:rPr>
        <w:t>includes a </w:t>
      </w:r>
      <w:hyperlink r:id="rId9" w:tgtFrame="_blank" w:history="1">
        <w:r w:rsidRPr="007231F8">
          <w:rPr>
            <w:rFonts w:eastAsia="Times New Roman" w:cs="Arial"/>
            <w:bCs/>
            <w:sz w:val="20"/>
            <w:szCs w:val="20"/>
          </w:rPr>
          <w:t>healing diet</w:t>
        </w:r>
      </w:hyperlink>
      <w:r w:rsidRPr="007231F8">
        <w:rPr>
          <w:rFonts w:eastAsia="Times New Roman" w:cs="Arial"/>
          <w:color w:val="0A0A0A"/>
          <w:sz w:val="20"/>
          <w:szCs w:val="20"/>
        </w:rPr>
        <w:t>, and some foods should be avoided until the gut flora is back in balance.</w:t>
      </w:r>
    </w:p>
    <w:p w:rsidR="00D46970" w:rsidRPr="00DE599C" w:rsidRDefault="004E0515" w:rsidP="00D46970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30"/>
          <w:szCs w:val="30"/>
        </w:rPr>
      </w:pPr>
      <w:r>
        <w:rPr>
          <w:rFonts w:eastAsia="Times New Roman" w:cs="Arial"/>
          <w:color w:val="0A0A0A"/>
          <w:sz w:val="30"/>
          <w:szCs w:val="30"/>
        </w:rPr>
        <w:t>High FODMAPs Food (to avoid)</w:t>
      </w:r>
    </w:p>
    <w:p w:rsid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4"/>
          <w:szCs w:val="24"/>
        </w:rPr>
        <w:sectPr w:rsidR="007231F8" w:rsidSect="000B5604">
          <w:pgSz w:w="12240" w:h="15840" w:code="1"/>
          <w:pgMar w:top="864" w:right="1080" w:bottom="1080" w:left="1080" w:header="720" w:footer="720" w:gutter="0"/>
          <w:cols w:space="720"/>
          <w:docGrid w:linePitch="360"/>
        </w:sect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VEGETABLES-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Artichokes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Asparagus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Cauliflower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Garlic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Leeks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Mushrooms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Onions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Sugar snap peas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FRUITS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Apples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Cherries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Dried fruit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Mango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Nectarines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Peaches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Pears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Plums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Watermelon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 juices</w:t>
      </w: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DAIRY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Cow’s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Custard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Evaporated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Ice cream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Soy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Sweeten</w:t>
      </w:r>
      <w:r w:rsidR="007231F8">
        <w:rPr>
          <w:rFonts w:eastAsia="Times New Roman" w:cs="Arial"/>
          <w:color w:val="0A0A0A"/>
          <w:sz w:val="20"/>
          <w:szCs w:val="20"/>
        </w:rPr>
        <w:t>ed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condensed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Yogurt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PROTEINS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Legumes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Processed meats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BREADS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E14F09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</w:t>
      </w:r>
      <w:r w:rsidR="00E14F09" w:rsidRPr="007231F8">
        <w:rPr>
          <w:rFonts w:eastAsia="Times New Roman" w:cs="Arial"/>
          <w:color w:val="0A0A0A"/>
          <w:sz w:val="20"/>
          <w:szCs w:val="20"/>
        </w:rPr>
        <w:t>heat</w:t>
      </w:r>
    </w:p>
    <w:p w:rsidR="004E0515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Rye</w:t>
      </w:r>
    </w:p>
    <w:p w:rsidR="004E0515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Barley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SWEETENERS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High fructose corn syrup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Honey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sz w:val="20"/>
          <w:szCs w:val="20"/>
        </w:rPr>
        <w:t>Sweeteners-</w:t>
      </w:r>
      <w:r w:rsidR="007231F8">
        <w:rPr>
          <w:rFonts w:eastAsia="Times New Roman" w:cs="Arial"/>
          <w:sz w:val="20"/>
          <w:szCs w:val="20"/>
        </w:rPr>
        <w:t>sorbitol,</w:t>
      </w:r>
      <w:bookmarkStart w:id="0" w:name="_GoBack"/>
      <w:bookmarkEnd w:id="0"/>
      <w:r w:rsidRPr="007231F8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231F8">
        <w:rPr>
          <w:rFonts w:eastAsia="Times New Roman" w:cs="Arial"/>
          <w:sz w:val="20"/>
          <w:szCs w:val="20"/>
        </w:rPr>
        <w:t>lactitol</w:t>
      </w:r>
      <w:proofErr w:type="spellEnd"/>
      <w:r w:rsidRPr="007231F8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7231F8">
        <w:rPr>
          <w:rFonts w:eastAsia="Times New Roman" w:cs="Arial"/>
          <w:sz w:val="20"/>
          <w:szCs w:val="20"/>
        </w:rPr>
        <w:t>maltitol</w:t>
      </w:r>
      <w:proofErr w:type="spellEnd"/>
      <w:r w:rsidRPr="007231F8">
        <w:rPr>
          <w:rFonts w:eastAsia="Times New Roman" w:cs="Arial"/>
          <w:sz w:val="20"/>
          <w:szCs w:val="20"/>
        </w:rPr>
        <w:t xml:space="preserve">, xylitol and </w:t>
      </w:r>
      <w:proofErr w:type="spellStart"/>
      <w:r w:rsidRPr="007231F8">
        <w:rPr>
          <w:rFonts w:eastAsia="Times New Roman" w:cs="Arial"/>
          <w:sz w:val="20"/>
          <w:szCs w:val="20"/>
        </w:rPr>
        <w:t>erythritol</w:t>
      </w:r>
      <w:proofErr w:type="spellEnd"/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NUT</w:t>
      </w:r>
      <w:r w:rsidRPr="007231F8">
        <w:rPr>
          <w:rFonts w:eastAsia="Times New Roman" w:cs="Arial"/>
          <w:color w:val="0A0A0A"/>
          <w:sz w:val="20"/>
          <w:szCs w:val="20"/>
        </w:rPr>
        <w:t>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Cashews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Pistachios</w:t>
      </w:r>
    </w:p>
    <w:p w:rsidR="007231F8" w:rsidRDefault="007231F8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num="2" w:space="720"/>
          <w:docGrid w:linePitch="360"/>
        </w:sectPr>
      </w:pPr>
    </w:p>
    <w:p w:rsidR="004E0515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D613A9" w:rsidRPr="00D613A9" w:rsidRDefault="00D613A9" w:rsidP="004E0515">
      <w:pPr>
        <w:shd w:val="clear" w:color="auto" w:fill="FEFEFE"/>
        <w:spacing w:after="0" w:line="240" w:lineRule="auto"/>
        <w:rPr>
          <w:rFonts w:eastAsia="Times New Roman" w:cs="Arial"/>
          <w:sz w:val="24"/>
          <w:szCs w:val="24"/>
        </w:rPr>
      </w:pPr>
    </w:p>
    <w:p w:rsidR="004E0515" w:rsidRPr="00DE599C" w:rsidRDefault="004E0515" w:rsidP="003F5B74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30"/>
          <w:szCs w:val="30"/>
        </w:rPr>
      </w:pPr>
      <w:r>
        <w:rPr>
          <w:rFonts w:eastAsia="Times New Roman" w:cs="Arial"/>
          <w:color w:val="0A0A0A"/>
          <w:sz w:val="30"/>
          <w:szCs w:val="30"/>
        </w:rPr>
        <w:lastRenderedPageBreak/>
        <w:t>Low</w:t>
      </w:r>
      <w:r>
        <w:rPr>
          <w:rFonts w:eastAsia="Times New Roman" w:cs="Arial"/>
          <w:color w:val="0A0A0A"/>
          <w:sz w:val="30"/>
          <w:szCs w:val="30"/>
        </w:rPr>
        <w:t xml:space="preserve"> FODMAPs Food</w:t>
      </w:r>
      <w:r>
        <w:rPr>
          <w:rFonts w:eastAsia="Times New Roman" w:cs="Arial"/>
          <w:color w:val="0A0A0A"/>
          <w:sz w:val="30"/>
          <w:szCs w:val="30"/>
        </w:rPr>
        <w:t xml:space="preserve"> (to enjoy)</w:t>
      </w:r>
    </w:p>
    <w:p w:rsidR="007231F8" w:rsidRDefault="007231F8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space="720"/>
          <w:docGrid w:linePitch="360"/>
        </w:sect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VEGETABLES-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Alfalfa/bean sprouts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Bamboo shoots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Bok choy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Carrot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Chives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Cucumbers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Fresh herbs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Leafy greens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Tomato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Eggplant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Green beans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Zucchini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 potatoes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Bananas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Berries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Melons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Grapes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Kiwi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Lemon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Lime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Mandarin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Orange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Passion fruit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Pineapple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Rhubarb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Tangerine</w:t>
      </w:r>
    </w:p>
    <w:p w:rsidR="004E0515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MILK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Almond, coconut or rice milk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Raw hard cheese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PROTEINS-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Eggs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Grass fed beef/lamb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Free range chicken/turkey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Wild caught fish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GF bread, oats, pasta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Non-GMO rice, corn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Quinoa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Sourdough spelt</w:t>
      </w: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SEASONINGS</w:t>
      </w:r>
      <w:r w:rsidRPr="007231F8">
        <w:rPr>
          <w:rFonts w:eastAsia="Times New Roman" w:cs="Arial"/>
          <w:color w:val="0A0A0A"/>
          <w:sz w:val="20"/>
          <w:szCs w:val="20"/>
        </w:rPr>
        <w:t>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Avocado, coconut, grapeseed oils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Grass fed butter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Maple syrup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Mayonnaise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Mustard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Olives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Vinegar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Dark chocolate</w:t>
      </w: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NUTS-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Macadamia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Organic peanuts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Pecans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Pine 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Walnuts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Pumpkin seeds</w:t>
      </w:r>
    </w:p>
    <w:p w:rsidR="007231F8" w:rsidRDefault="007231F8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num="2" w:space="720"/>
          <w:docGrid w:linePitch="360"/>
        </w:sectPr>
      </w:pPr>
    </w:p>
    <w:p w:rsidR="004E0515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197CC3" w:rsidRPr="00D613A9" w:rsidRDefault="00197CC3" w:rsidP="004E0515">
      <w:pPr>
        <w:pStyle w:val="Heading4"/>
        <w:shd w:val="clear" w:color="auto" w:fill="FEFEFE"/>
        <w:rPr>
          <w:rFonts w:eastAsia="Times New Roman" w:cs="Arial"/>
          <w:sz w:val="24"/>
          <w:szCs w:val="24"/>
        </w:rPr>
      </w:pPr>
    </w:p>
    <w:sectPr w:rsidR="00197CC3" w:rsidRPr="00D613A9" w:rsidSect="007231F8">
      <w:type w:val="continuous"/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3"/>
    <w:multiLevelType w:val="multilevel"/>
    <w:tmpl w:val="63D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45089"/>
    <w:multiLevelType w:val="multilevel"/>
    <w:tmpl w:val="D10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568C8"/>
    <w:multiLevelType w:val="multilevel"/>
    <w:tmpl w:val="002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60009"/>
    <w:multiLevelType w:val="multilevel"/>
    <w:tmpl w:val="12A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325493"/>
    <w:multiLevelType w:val="multilevel"/>
    <w:tmpl w:val="A86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D"/>
    <w:rsid w:val="00022C87"/>
    <w:rsid w:val="000B5604"/>
    <w:rsid w:val="000E74F0"/>
    <w:rsid w:val="00197CC3"/>
    <w:rsid w:val="001B0A31"/>
    <w:rsid w:val="001C58BF"/>
    <w:rsid w:val="002140EA"/>
    <w:rsid w:val="002314EF"/>
    <w:rsid w:val="002B0E74"/>
    <w:rsid w:val="003A38D6"/>
    <w:rsid w:val="003F5B74"/>
    <w:rsid w:val="0041589A"/>
    <w:rsid w:val="00443811"/>
    <w:rsid w:val="00480D46"/>
    <w:rsid w:val="004A1251"/>
    <w:rsid w:val="004A2654"/>
    <w:rsid w:val="004E0515"/>
    <w:rsid w:val="005640B2"/>
    <w:rsid w:val="005F475D"/>
    <w:rsid w:val="00606B70"/>
    <w:rsid w:val="00640416"/>
    <w:rsid w:val="006960C0"/>
    <w:rsid w:val="006B4873"/>
    <w:rsid w:val="006B61CD"/>
    <w:rsid w:val="007231F8"/>
    <w:rsid w:val="007647AC"/>
    <w:rsid w:val="0077149E"/>
    <w:rsid w:val="007908E0"/>
    <w:rsid w:val="00797E02"/>
    <w:rsid w:val="00801A00"/>
    <w:rsid w:val="00851151"/>
    <w:rsid w:val="008F5131"/>
    <w:rsid w:val="00970D03"/>
    <w:rsid w:val="009A0B29"/>
    <w:rsid w:val="00A47A8F"/>
    <w:rsid w:val="00A52593"/>
    <w:rsid w:val="00B24357"/>
    <w:rsid w:val="00B2685D"/>
    <w:rsid w:val="00C63066"/>
    <w:rsid w:val="00CA16CC"/>
    <w:rsid w:val="00D1653B"/>
    <w:rsid w:val="00D46970"/>
    <w:rsid w:val="00D613A9"/>
    <w:rsid w:val="00D7397D"/>
    <w:rsid w:val="00DE599C"/>
    <w:rsid w:val="00DF541E"/>
    <w:rsid w:val="00E14F09"/>
    <w:rsid w:val="00E9341A"/>
    <w:rsid w:val="00EB0F5F"/>
    <w:rsid w:val="00F04BFC"/>
    <w:rsid w:val="00F169D6"/>
    <w:rsid w:val="00F95174"/>
    <w:rsid w:val="00FB695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CBFE-83BF-48BE-B504-D4F776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9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46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469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xe.com/iron-defici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xe.com/malabsorption-syndr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axe.com/healing-di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E93A-AE8F-4BA8-9059-A74E28F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8</cp:revision>
  <cp:lastPrinted>2019-08-02T15:45:00Z</cp:lastPrinted>
  <dcterms:created xsi:type="dcterms:W3CDTF">2019-08-02T14:44:00Z</dcterms:created>
  <dcterms:modified xsi:type="dcterms:W3CDTF">2019-08-02T17:13:00Z</dcterms:modified>
</cp:coreProperties>
</file>